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581" w:rsidRDefault="00386581" w:rsidP="00EC39A7">
      <w:pPr>
        <w:spacing w:after="0" w:line="480" w:lineRule="auto"/>
        <w:jc w:val="center"/>
        <w:rPr>
          <w:rFonts w:ascii="Times New Roman" w:hAnsi="Times New Roman" w:cs="Times New Roman"/>
          <w:sz w:val="24"/>
          <w:szCs w:val="24"/>
        </w:rPr>
      </w:pPr>
    </w:p>
    <w:p w:rsidR="00386581" w:rsidRDefault="00F93FC3" w:rsidP="00EC39A7">
      <w:pPr>
        <w:tabs>
          <w:tab w:val="left" w:pos="3952"/>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386581" w:rsidRDefault="00386581" w:rsidP="00EC39A7">
      <w:pPr>
        <w:spacing w:after="0" w:line="480" w:lineRule="auto"/>
        <w:jc w:val="center"/>
        <w:rPr>
          <w:rFonts w:ascii="Times New Roman" w:hAnsi="Times New Roman" w:cs="Times New Roman"/>
          <w:sz w:val="24"/>
          <w:szCs w:val="24"/>
        </w:rPr>
      </w:pPr>
    </w:p>
    <w:p w:rsidR="00386581" w:rsidRDefault="00386581" w:rsidP="00EC39A7">
      <w:pPr>
        <w:spacing w:after="0" w:line="480" w:lineRule="auto"/>
        <w:jc w:val="center"/>
        <w:rPr>
          <w:rFonts w:ascii="Times New Roman" w:hAnsi="Times New Roman" w:cs="Times New Roman"/>
          <w:sz w:val="24"/>
          <w:szCs w:val="24"/>
        </w:rPr>
      </w:pPr>
    </w:p>
    <w:p w:rsidR="00386581" w:rsidRDefault="00386581" w:rsidP="00EC39A7">
      <w:pPr>
        <w:spacing w:after="0" w:line="480" w:lineRule="auto"/>
        <w:jc w:val="center"/>
        <w:rPr>
          <w:rFonts w:ascii="Times New Roman" w:hAnsi="Times New Roman" w:cs="Times New Roman"/>
          <w:sz w:val="24"/>
          <w:szCs w:val="24"/>
        </w:rPr>
      </w:pPr>
    </w:p>
    <w:p w:rsidR="00386581" w:rsidRDefault="00386581" w:rsidP="00EC39A7">
      <w:pPr>
        <w:spacing w:after="0" w:line="480" w:lineRule="auto"/>
        <w:jc w:val="center"/>
        <w:rPr>
          <w:rFonts w:ascii="Times New Roman" w:hAnsi="Times New Roman" w:cs="Times New Roman"/>
          <w:sz w:val="24"/>
          <w:szCs w:val="24"/>
        </w:rPr>
      </w:pPr>
    </w:p>
    <w:p w:rsidR="00386581" w:rsidRDefault="00386581" w:rsidP="00EC39A7">
      <w:pPr>
        <w:spacing w:after="0" w:line="480" w:lineRule="auto"/>
        <w:jc w:val="center"/>
        <w:rPr>
          <w:rFonts w:ascii="Times New Roman" w:hAnsi="Times New Roman" w:cs="Times New Roman"/>
          <w:sz w:val="24"/>
          <w:szCs w:val="24"/>
        </w:rPr>
      </w:pPr>
    </w:p>
    <w:p w:rsidR="00386581" w:rsidRDefault="00386581" w:rsidP="00EC39A7">
      <w:pPr>
        <w:spacing w:after="0" w:line="480" w:lineRule="auto"/>
        <w:jc w:val="center"/>
        <w:rPr>
          <w:rFonts w:ascii="Times New Roman" w:hAnsi="Times New Roman" w:cs="Times New Roman"/>
          <w:sz w:val="24"/>
          <w:szCs w:val="24"/>
        </w:rPr>
      </w:pPr>
    </w:p>
    <w:p w:rsidR="00386581" w:rsidRDefault="00386581" w:rsidP="00EC39A7">
      <w:pPr>
        <w:spacing w:after="0" w:line="480" w:lineRule="auto"/>
        <w:jc w:val="center"/>
        <w:rPr>
          <w:rFonts w:ascii="Times New Roman" w:hAnsi="Times New Roman" w:cs="Times New Roman"/>
          <w:sz w:val="24"/>
          <w:szCs w:val="24"/>
        </w:rPr>
      </w:pPr>
    </w:p>
    <w:p w:rsidR="00386581" w:rsidRDefault="00386581" w:rsidP="00EC39A7">
      <w:pPr>
        <w:spacing w:after="0" w:line="480" w:lineRule="auto"/>
        <w:jc w:val="center"/>
        <w:rPr>
          <w:rFonts w:ascii="Times New Roman" w:hAnsi="Times New Roman" w:cs="Times New Roman"/>
          <w:sz w:val="24"/>
          <w:szCs w:val="24"/>
        </w:rPr>
      </w:pPr>
    </w:p>
    <w:p w:rsidR="00386581" w:rsidRDefault="00386581" w:rsidP="00EC39A7">
      <w:pPr>
        <w:spacing w:after="0" w:line="480" w:lineRule="auto"/>
        <w:jc w:val="center"/>
        <w:rPr>
          <w:rFonts w:ascii="Times New Roman" w:hAnsi="Times New Roman" w:cs="Times New Roman"/>
          <w:sz w:val="24"/>
          <w:szCs w:val="24"/>
        </w:rPr>
      </w:pPr>
    </w:p>
    <w:p w:rsidR="00386581" w:rsidRDefault="00386581" w:rsidP="00EC39A7">
      <w:pPr>
        <w:spacing w:after="0" w:line="480" w:lineRule="auto"/>
        <w:contextualSpacing/>
        <w:jc w:val="center"/>
        <w:rPr>
          <w:rFonts w:ascii="Times New Roman" w:hAnsi="Times New Roman" w:cs="Times New Roman"/>
          <w:sz w:val="24"/>
          <w:szCs w:val="24"/>
        </w:rPr>
      </w:pPr>
    </w:p>
    <w:p w:rsidR="00B37105" w:rsidRDefault="006F7664" w:rsidP="00EC39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Medicare Policy Paper O</w:t>
      </w:r>
      <w:r w:rsidR="00A352CE">
        <w:rPr>
          <w:rFonts w:ascii="Times New Roman" w:hAnsi="Times New Roman" w:cs="Times New Roman"/>
          <w:sz w:val="24"/>
          <w:szCs w:val="24"/>
        </w:rPr>
        <w:t>utline</w:t>
      </w:r>
    </w:p>
    <w:p w:rsidR="00A352CE" w:rsidRDefault="00A352CE" w:rsidP="00EC39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A352CE" w:rsidRDefault="00A352CE" w:rsidP="00EC39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A352CE" w:rsidRDefault="00A352CE" w:rsidP="00EC39A7">
      <w:pPr>
        <w:spacing w:after="0" w:line="480" w:lineRule="auto"/>
        <w:jc w:val="center"/>
        <w:rPr>
          <w:rFonts w:ascii="Times New Roman" w:hAnsi="Times New Roman" w:cs="Times New Roman"/>
          <w:sz w:val="24"/>
          <w:szCs w:val="24"/>
        </w:rPr>
      </w:pPr>
    </w:p>
    <w:p w:rsidR="00A352CE" w:rsidRDefault="00A352CE" w:rsidP="00EC39A7">
      <w:pPr>
        <w:spacing w:after="0" w:line="480" w:lineRule="auto"/>
        <w:jc w:val="center"/>
        <w:rPr>
          <w:rFonts w:ascii="Times New Roman" w:hAnsi="Times New Roman" w:cs="Times New Roman"/>
          <w:sz w:val="24"/>
          <w:szCs w:val="24"/>
        </w:rPr>
      </w:pPr>
    </w:p>
    <w:p w:rsidR="00A352CE" w:rsidRDefault="00A352CE" w:rsidP="00EC39A7">
      <w:pPr>
        <w:spacing w:after="0" w:line="480" w:lineRule="auto"/>
        <w:jc w:val="center"/>
        <w:rPr>
          <w:rFonts w:ascii="Times New Roman" w:hAnsi="Times New Roman" w:cs="Times New Roman"/>
          <w:sz w:val="24"/>
          <w:szCs w:val="24"/>
        </w:rPr>
      </w:pPr>
    </w:p>
    <w:p w:rsidR="00A352CE" w:rsidRDefault="00A352CE" w:rsidP="00EC39A7">
      <w:pPr>
        <w:spacing w:after="0" w:line="480" w:lineRule="auto"/>
        <w:jc w:val="center"/>
        <w:rPr>
          <w:rFonts w:ascii="Times New Roman" w:hAnsi="Times New Roman" w:cs="Times New Roman"/>
          <w:sz w:val="24"/>
          <w:szCs w:val="24"/>
        </w:rPr>
      </w:pPr>
    </w:p>
    <w:p w:rsidR="00A352CE" w:rsidRDefault="00A352CE" w:rsidP="00EC39A7">
      <w:pPr>
        <w:spacing w:after="0" w:line="480" w:lineRule="auto"/>
        <w:jc w:val="center"/>
        <w:rPr>
          <w:rFonts w:ascii="Times New Roman" w:hAnsi="Times New Roman" w:cs="Times New Roman"/>
          <w:sz w:val="24"/>
          <w:szCs w:val="24"/>
        </w:rPr>
      </w:pPr>
    </w:p>
    <w:p w:rsidR="00A352CE" w:rsidRDefault="00A352CE" w:rsidP="00EC39A7">
      <w:pPr>
        <w:spacing w:after="0" w:line="480" w:lineRule="auto"/>
        <w:jc w:val="center"/>
        <w:rPr>
          <w:rFonts w:ascii="Times New Roman" w:hAnsi="Times New Roman" w:cs="Times New Roman"/>
          <w:sz w:val="24"/>
          <w:szCs w:val="24"/>
        </w:rPr>
      </w:pPr>
    </w:p>
    <w:p w:rsidR="00A352CE" w:rsidRDefault="00A352CE" w:rsidP="00EC39A7">
      <w:pPr>
        <w:spacing w:after="0" w:line="480" w:lineRule="auto"/>
        <w:jc w:val="center"/>
        <w:rPr>
          <w:rFonts w:ascii="Times New Roman" w:hAnsi="Times New Roman" w:cs="Times New Roman"/>
          <w:sz w:val="24"/>
          <w:szCs w:val="24"/>
        </w:rPr>
      </w:pPr>
    </w:p>
    <w:p w:rsidR="00A352CE" w:rsidRDefault="00A352CE" w:rsidP="00EC39A7">
      <w:pPr>
        <w:spacing w:after="0" w:line="480" w:lineRule="auto"/>
        <w:jc w:val="center"/>
        <w:rPr>
          <w:rFonts w:ascii="Times New Roman" w:hAnsi="Times New Roman" w:cs="Times New Roman"/>
          <w:sz w:val="24"/>
          <w:szCs w:val="24"/>
        </w:rPr>
      </w:pPr>
    </w:p>
    <w:p w:rsidR="00A352CE" w:rsidRPr="006F7664" w:rsidRDefault="00A352CE" w:rsidP="006F7664">
      <w:pPr>
        <w:spacing w:after="0" w:line="480" w:lineRule="auto"/>
        <w:jc w:val="center"/>
        <w:rPr>
          <w:rFonts w:ascii="Times New Roman" w:hAnsi="Times New Roman" w:cs="Times New Roman"/>
          <w:b/>
          <w:sz w:val="24"/>
          <w:szCs w:val="24"/>
        </w:rPr>
      </w:pPr>
      <w:r w:rsidRPr="006F7664">
        <w:rPr>
          <w:rFonts w:ascii="Times New Roman" w:hAnsi="Times New Roman" w:cs="Times New Roman"/>
          <w:b/>
          <w:sz w:val="24"/>
          <w:szCs w:val="24"/>
        </w:rPr>
        <w:lastRenderedPageBreak/>
        <w:t>Medicare Policy</w:t>
      </w:r>
      <w:r w:rsidR="005E5A33" w:rsidRPr="006F7664">
        <w:rPr>
          <w:rFonts w:ascii="Times New Roman" w:hAnsi="Times New Roman" w:cs="Times New Roman"/>
          <w:b/>
          <w:sz w:val="24"/>
          <w:szCs w:val="24"/>
        </w:rPr>
        <w:t xml:space="preserve"> Paper </w:t>
      </w:r>
      <w:r w:rsidR="006F7664" w:rsidRPr="006F7664">
        <w:rPr>
          <w:rFonts w:ascii="Times New Roman" w:hAnsi="Times New Roman" w:cs="Times New Roman"/>
          <w:b/>
          <w:sz w:val="24"/>
          <w:szCs w:val="24"/>
        </w:rPr>
        <w:t>Outline</w:t>
      </w:r>
    </w:p>
    <w:p w:rsidR="00C45B63" w:rsidRPr="006F7664" w:rsidRDefault="00283151" w:rsidP="00EC39A7">
      <w:pPr>
        <w:spacing w:after="0" w:line="480" w:lineRule="auto"/>
        <w:rPr>
          <w:rFonts w:ascii="Times New Roman" w:hAnsi="Times New Roman" w:cs="Times New Roman"/>
          <w:sz w:val="24"/>
          <w:szCs w:val="24"/>
        </w:rPr>
      </w:pPr>
      <w:r w:rsidRPr="00EC39A7">
        <w:rPr>
          <w:rFonts w:ascii="Times New Roman" w:hAnsi="Times New Roman" w:cs="Times New Roman"/>
          <w:b/>
          <w:sz w:val="24"/>
          <w:szCs w:val="24"/>
        </w:rPr>
        <w:t>Thesis</w:t>
      </w:r>
      <w:r>
        <w:rPr>
          <w:rFonts w:ascii="Times New Roman" w:hAnsi="Times New Roman" w:cs="Times New Roman"/>
          <w:sz w:val="24"/>
          <w:szCs w:val="24"/>
        </w:rPr>
        <w:t xml:space="preserve">: Medicare policy </w:t>
      </w:r>
      <w:r w:rsidR="00EC39A7">
        <w:rPr>
          <w:rFonts w:ascii="Times New Roman" w:hAnsi="Times New Roman" w:cs="Times New Roman"/>
          <w:sz w:val="24"/>
          <w:szCs w:val="24"/>
        </w:rPr>
        <w:t>has been in place since 1965. There have been many factors around it implementation and success. The paper aims at describing the policy, its implementations, impacts and government involvement in the policy implementation and success.</w:t>
      </w:r>
    </w:p>
    <w:p w:rsidR="00C45B63" w:rsidRPr="00EC39A7" w:rsidRDefault="00C45B63" w:rsidP="00EC39A7">
      <w:pPr>
        <w:spacing w:after="0" w:line="480" w:lineRule="auto"/>
        <w:rPr>
          <w:rFonts w:ascii="Times New Roman" w:hAnsi="Times New Roman" w:cs="Times New Roman"/>
          <w:b/>
          <w:sz w:val="24"/>
          <w:szCs w:val="24"/>
        </w:rPr>
      </w:pPr>
      <w:r w:rsidRPr="00EC39A7">
        <w:rPr>
          <w:rFonts w:ascii="Times New Roman" w:hAnsi="Times New Roman" w:cs="Times New Roman"/>
          <w:b/>
          <w:sz w:val="24"/>
          <w:szCs w:val="24"/>
        </w:rPr>
        <w:t xml:space="preserve">Description </w:t>
      </w:r>
      <w:r w:rsidR="006F7664" w:rsidRPr="00EC39A7">
        <w:rPr>
          <w:rFonts w:ascii="Times New Roman" w:hAnsi="Times New Roman" w:cs="Times New Roman"/>
          <w:b/>
          <w:sz w:val="24"/>
          <w:szCs w:val="24"/>
        </w:rPr>
        <w:t xml:space="preserve">of </w:t>
      </w:r>
      <w:r w:rsidRPr="00EC39A7">
        <w:rPr>
          <w:rFonts w:ascii="Times New Roman" w:hAnsi="Times New Roman" w:cs="Times New Roman"/>
          <w:b/>
          <w:sz w:val="24"/>
          <w:szCs w:val="24"/>
        </w:rPr>
        <w:t xml:space="preserve">Medicare </w:t>
      </w:r>
      <w:r w:rsidR="006F7664" w:rsidRPr="00EC39A7">
        <w:rPr>
          <w:rFonts w:ascii="Times New Roman" w:hAnsi="Times New Roman" w:cs="Times New Roman"/>
          <w:b/>
          <w:sz w:val="24"/>
          <w:szCs w:val="24"/>
        </w:rPr>
        <w:t>Policy;</w:t>
      </w:r>
    </w:p>
    <w:p w:rsidR="00C45B63" w:rsidRPr="00EC39A7" w:rsidRDefault="00D84FE9" w:rsidP="00EC39A7">
      <w:pPr>
        <w:pStyle w:val="ListParagraph"/>
        <w:numPr>
          <w:ilvl w:val="0"/>
          <w:numId w:val="9"/>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Description- It is a national health insurance that was created in 1965</w:t>
      </w:r>
      <w:r w:rsidR="00F54405" w:rsidRPr="00EC39A7">
        <w:rPr>
          <w:rFonts w:ascii="Times New Roman" w:hAnsi="Times New Roman" w:cs="Times New Roman"/>
          <w:sz w:val="24"/>
          <w:szCs w:val="24"/>
        </w:rPr>
        <w:t xml:space="preserve"> as an </w:t>
      </w:r>
      <w:r w:rsidR="00EC39A7" w:rsidRPr="00EC39A7">
        <w:rPr>
          <w:rFonts w:ascii="Times New Roman" w:hAnsi="Times New Roman" w:cs="Times New Roman"/>
          <w:sz w:val="24"/>
          <w:szCs w:val="24"/>
        </w:rPr>
        <w:t>amendment</w:t>
      </w:r>
      <w:r w:rsidR="00F54405" w:rsidRPr="00EC39A7">
        <w:rPr>
          <w:rFonts w:ascii="Times New Roman" w:hAnsi="Times New Roman" w:cs="Times New Roman"/>
          <w:sz w:val="24"/>
          <w:szCs w:val="24"/>
        </w:rPr>
        <w:t xml:space="preserve"> of social security act</w:t>
      </w:r>
      <w:r w:rsidR="0052653F" w:rsidRPr="00EC39A7">
        <w:rPr>
          <w:rFonts w:ascii="Times New Roman" w:hAnsi="Times New Roman" w:cs="Times New Roman"/>
          <w:sz w:val="24"/>
          <w:szCs w:val="24"/>
        </w:rPr>
        <w:fldChar w:fldCharType="begin"/>
      </w:r>
      <w:r w:rsidR="0052653F" w:rsidRPr="00EC39A7">
        <w:rPr>
          <w:rFonts w:ascii="Times New Roman" w:hAnsi="Times New Roman" w:cs="Times New Roman"/>
          <w:sz w:val="24"/>
          <w:szCs w:val="24"/>
        </w:rPr>
        <w:instrText xml:space="preserve"> ADDIN ZOTERO_ITEM CSL_CITATION {"citationID":"YjuzS0Rm","properties":{"formattedCitation":"(Davitt &amp; Choi, n.d.)","plainCitation":"(Davitt &amp; Choi, n.d.)","noteIndex":0},"citationItems":[{"id":361,"uris":["http://zotero.org/users/local/P2QftH6f/items/GHM9J4ZI"],"uri":["http://zotero.org/users/local/P2QftH6f/items/GHM9J4ZI"],"itemData":{"id":361,"type":"article-journal","title":"Tracing the History of Medicare Home Health Care: The Impact of Policy on Benefit Use","container-title":"Journal of Sociology","page":"31","source":"Zotero","abstract":"We tracekey policy changes that affected use ofthe Medicarehome health benefit from the 1980s through the prospective payment system implemented in 2000, analyzing the impact on three measures of home care use: expenditures, users and visits. We demonstrate the impact of policies generated in the legislative, the judicial, and the executive branches of government and the gaming behavior of home health agencies in response to policy changes. Our analysis suggests that the policy itself and the implementation process are critical to understanding benefit use. The incentives in the policies and agency reactions had the potentialto generatefraud in two directions, either over or underuse. Throughout this history, use of the benefit was driven less by patient need than by arbitrary interpretations of eligibility. These interpretations were in turn influenced by opposing ideologies favoring redistribution based on market principles versus those based on need.","language":"en","author":[{"family":"Davitt","given":"Joan K"},{"family":"Choi","given":"Sunha"}]}}],"schema":"https://github.com/citation-style-language/schema/raw/master/csl-citation.json"} </w:instrText>
      </w:r>
      <w:r w:rsidR="0052653F" w:rsidRPr="00EC39A7">
        <w:rPr>
          <w:rFonts w:ascii="Times New Roman" w:hAnsi="Times New Roman" w:cs="Times New Roman"/>
          <w:sz w:val="24"/>
          <w:szCs w:val="24"/>
        </w:rPr>
        <w:fldChar w:fldCharType="separate"/>
      </w:r>
      <w:r w:rsidR="0052653F" w:rsidRPr="00EC39A7">
        <w:rPr>
          <w:rFonts w:ascii="Times New Roman" w:hAnsi="Times New Roman" w:cs="Times New Roman"/>
          <w:sz w:val="24"/>
        </w:rPr>
        <w:t>(Davitt &amp; Choi, n.d.)</w:t>
      </w:r>
      <w:r w:rsidR="0052653F" w:rsidRPr="00EC39A7">
        <w:rPr>
          <w:rFonts w:ascii="Times New Roman" w:hAnsi="Times New Roman" w:cs="Times New Roman"/>
          <w:sz w:val="24"/>
          <w:szCs w:val="24"/>
        </w:rPr>
        <w:fldChar w:fldCharType="end"/>
      </w:r>
      <w:r w:rsidR="00F54405" w:rsidRPr="00EC39A7">
        <w:rPr>
          <w:rFonts w:ascii="Times New Roman" w:hAnsi="Times New Roman" w:cs="Times New Roman"/>
          <w:sz w:val="24"/>
          <w:szCs w:val="24"/>
        </w:rPr>
        <w:t>.</w:t>
      </w:r>
    </w:p>
    <w:p w:rsidR="00C45B63" w:rsidRPr="00EC39A7" w:rsidRDefault="00D84FE9" w:rsidP="00EC39A7">
      <w:pPr>
        <w:pStyle w:val="ListParagraph"/>
        <w:numPr>
          <w:ilvl w:val="0"/>
          <w:numId w:val="9"/>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P</w:t>
      </w:r>
      <w:r w:rsidR="00C45B63" w:rsidRPr="00EC39A7">
        <w:rPr>
          <w:rFonts w:ascii="Times New Roman" w:hAnsi="Times New Roman" w:cs="Times New Roman"/>
          <w:sz w:val="24"/>
          <w:szCs w:val="24"/>
        </w:rPr>
        <w:t>olicy strategy</w:t>
      </w:r>
      <w:r w:rsidRPr="00EC39A7">
        <w:rPr>
          <w:rFonts w:ascii="Times New Roman" w:hAnsi="Times New Roman" w:cs="Times New Roman"/>
          <w:sz w:val="24"/>
          <w:szCs w:val="24"/>
        </w:rPr>
        <w:t>- Originally created to serve people above 65 years of age but later expanded to cover certain people below that age.</w:t>
      </w:r>
    </w:p>
    <w:p w:rsidR="00D84FE9" w:rsidRPr="00EC39A7" w:rsidRDefault="00D84FE9" w:rsidP="00EC39A7">
      <w:pPr>
        <w:pStyle w:val="ListParagraph"/>
        <w:numPr>
          <w:ilvl w:val="0"/>
          <w:numId w:val="9"/>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Adoption</w:t>
      </w:r>
      <w:r w:rsidR="005E5A33" w:rsidRPr="00EC39A7">
        <w:rPr>
          <w:rFonts w:ascii="Times New Roman" w:hAnsi="Times New Roman" w:cs="Times New Roman"/>
          <w:sz w:val="24"/>
          <w:szCs w:val="24"/>
        </w:rPr>
        <w:t>- Policy adapted in four parts ( A, B, C, &amp; D)</w:t>
      </w:r>
    </w:p>
    <w:p w:rsidR="00772BE3" w:rsidRPr="00EC39A7" w:rsidRDefault="00772BE3" w:rsidP="00EC39A7">
      <w:pPr>
        <w:spacing w:after="0" w:line="480" w:lineRule="auto"/>
        <w:rPr>
          <w:rFonts w:ascii="Times New Roman" w:hAnsi="Times New Roman" w:cs="Times New Roman"/>
          <w:b/>
          <w:sz w:val="24"/>
          <w:szCs w:val="24"/>
        </w:rPr>
      </w:pPr>
      <w:r w:rsidRPr="00EC39A7">
        <w:rPr>
          <w:rFonts w:ascii="Times New Roman" w:hAnsi="Times New Roman" w:cs="Times New Roman"/>
          <w:b/>
          <w:sz w:val="24"/>
          <w:szCs w:val="24"/>
        </w:rPr>
        <w:t>Implementation</w:t>
      </w:r>
    </w:p>
    <w:p w:rsidR="00772BE3" w:rsidRDefault="00772BE3" w:rsidP="00EC39A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F01C9">
        <w:rPr>
          <w:rFonts w:ascii="Times New Roman" w:hAnsi="Times New Roman" w:cs="Times New Roman"/>
          <w:sz w:val="24"/>
          <w:szCs w:val="24"/>
        </w:rPr>
        <w:t>Implementation was in parts</w:t>
      </w:r>
      <w:r w:rsidR="00F93FC3">
        <w:rPr>
          <w:rFonts w:ascii="Times New Roman" w:hAnsi="Times New Roman" w:cs="Times New Roman"/>
          <w:sz w:val="24"/>
          <w:szCs w:val="24"/>
        </w:rPr>
        <w:fldChar w:fldCharType="begin"/>
      </w:r>
      <w:r w:rsidR="00F93FC3">
        <w:rPr>
          <w:rFonts w:ascii="Times New Roman" w:hAnsi="Times New Roman" w:cs="Times New Roman"/>
          <w:sz w:val="24"/>
          <w:szCs w:val="24"/>
        </w:rPr>
        <w:instrText xml:space="preserve"> ADDIN ZOTERO_ITEM CSL_CITATION {"citationID":"aGML42xb","properties":{"formattedCitation":"(Tunis, Berenson, Phurrough, &amp; Mohr, n.d.)","plainCitation":"(Tunis, Berenson, Phurrough, &amp; Mohr, n.d.)","noteIndex":0},"citationItems":[{"id":370,"uris":["http://zotero.org/users/local/P2QftH6f/items/ZFQ8B2T3"],"uri":["http://zotero.org/users/local/P2QftH6f/items/ZFQ8B2T3"],"itemData":{"id":370,"type":"article-journal","title":"Timely Analysis of Immediate Health Policy Issues","page":"21","source":"Zotero","language":"en","author":[{"family":"Tunis","given":"Sean R"},{"family":"Berenson","given":"Robert A"},{"family":"Phurrough","given":"Steve E"},{"family":"Mohr","given":"Penny E"}]}}],"schema":"https://github.com/citation-style-language/schema/raw/master/csl-citation.json"} </w:instrText>
      </w:r>
      <w:r w:rsidR="00F93FC3">
        <w:rPr>
          <w:rFonts w:ascii="Times New Roman" w:hAnsi="Times New Roman" w:cs="Times New Roman"/>
          <w:sz w:val="24"/>
          <w:szCs w:val="24"/>
        </w:rPr>
        <w:fldChar w:fldCharType="separate"/>
      </w:r>
      <w:r w:rsidR="00F93FC3" w:rsidRPr="00F93FC3">
        <w:rPr>
          <w:rFonts w:ascii="Times New Roman" w:hAnsi="Times New Roman" w:cs="Times New Roman"/>
          <w:sz w:val="24"/>
        </w:rPr>
        <w:t>(Tunis, Berenson, Phurrough, &amp; Mohr, n.d.)</w:t>
      </w:r>
      <w:r w:rsidR="00F93FC3">
        <w:rPr>
          <w:rFonts w:ascii="Times New Roman" w:hAnsi="Times New Roman" w:cs="Times New Roman"/>
          <w:sz w:val="24"/>
          <w:szCs w:val="24"/>
        </w:rPr>
        <w:fldChar w:fldCharType="end"/>
      </w:r>
    </w:p>
    <w:p w:rsidR="00CF01C9" w:rsidRPr="00EC39A7" w:rsidRDefault="00CF01C9" w:rsidP="00EC39A7">
      <w:pPr>
        <w:pStyle w:val="ListParagraph"/>
        <w:numPr>
          <w:ilvl w:val="1"/>
          <w:numId w:val="8"/>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Part A&amp;B: implemented in 1965</w:t>
      </w:r>
    </w:p>
    <w:p w:rsidR="00CF01C9" w:rsidRPr="00EC39A7" w:rsidRDefault="00CF01C9" w:rsidP="00EC39A7">
      <w:pPr>
        <w:pStyle w:val="ListParagraph"/>
        <w:numPr>
          <w:ilvl w:val="1"/>
          <w:numId w:val="8"/>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Part C;     Implemented in 1997</w:t>
      </w:r>
    </w:p>
    <w:p w:rsidR="00CF01C9" w:rsidRPr="00EC39A7" w:rsidRDefault="00CF01C9" w:rsidP="00EC39A7">
      <w:pPr>
        <w:pStyle w:val="ListParagraph"/>
        <w:numPr>
          <w:ilvl w:val="1"/>
          <w:numId w:val="8"/>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Part D;    Implemented in 2003</w:t>
      </w:r>
      <w:r w:rsidR="00980344" w:rsidRPr="00EC39A7">
        <w:rPr>
          <w:rFonts w:ascii="Times New Roman" w:hAnsi="Times New Roman" w:cs="Times New Roman"/>
          <w:sz w:val="24"/>
          <w:szCs w:val="24"/>
        </w:rPr>
        <w:fldChar w:fldCharType="begin"/>
      </w:r>
      <w:r w:rsidR="00980344" w:rsidRPr="00EC39A7">
        <w:rPr>
          <w:rFonts w:ascii="Times New Roman" w:hAnsi="Times New Roman" w:cs="Times New Roman"/>
          <w:sz w:val="24"/>
          <w:szCs w:val="24"/>
        </w:rPr>
        <w:instrText xml:space="preserve"> ADDIN ZOTERO_TEMP </w:instrText>
      </w:r>
      <w:r w:rsidR="00980344" w:rsidRPr="00EC39A7">
        <w:rPr>
          <w:rFonts w:ascii="Times New Roman" w:hAnsi="Times New Roman" w:cs="Times New Roman"/>
          <w:sz w:val="24"/>
          <w:szCs w:val="24"/>
        </w:rPr>
        <w:fldChar w:fldCharType="end"/>
      </w:r>
    </w:p>
    <w:p w:rsidR="00CF01C9" w:rsidRPr="00EC39A7" w:rsidRDefault="00CF01C9" w:rsidP="00EC39A7">
      <w:pPr>
        <w:spacing w:after="0" w:line="480" w:lineRule="auto"/>
        <w:rPr>
          <w:rFonts w:ascii="Times New Roman" w:hAnsi="Times New Roman" w:cs="Times New Roman"/>
          <w:b/>
          <w:sz w:val="24"/>
          <w:szCs w:val="24"/>
        </w:rPr>
      </w:pPr>
      <w:r w:rsidRPr="00EC39A7">
        <w:rPr>
          <w:rFonts w:ascii="Times New Roman" w:hAnsi="Times New Roman" w:cs="Times New Roman"/>
          <w:b/>
          <w:sz w:val="24"/>
          <w:szCs w:val="24"/>
        </w:rPr>
        <w:t xml:space="preserve">Context </w:t>
      </w:r>
      <w:r w:rsidR="006F7664" w:rsidRPr="00EC39A7">
        <w:rPr>
          <w:rFonts w:ascii="Times New Roman" w:hAnsi="Times New Roman" w:cs="Times New Roman"/>
          <w:b/>
          <w:sz w:val="24"/>
          <w:szCs w:val="24"/>
        </w:rPr>
        <w:t>the Policy;</w:t>
      </w:r>
    </w:p>
    <w:p w:rsidR="00CF01C9" w:rsidRPr="00EC39A7" w:rsidRDefault="00F54405" w:rsidP="00EC39A7">
      <w:pPr>
        <w:pStyle w:val="ListParagraph"/>
        <w:numPr>
          <w:ilvl w:val="1"/>
          <w:numId w:val="5"/>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Context 1: Hospital Insurance</w:t>
      </w:r>
    </w:p>
    <w:p w:rsidR="00F54405" w:rsidRPr="00EC39A7" w:rsidRDefault="00F54405" w:rsidP="00EC39A7">
      <w:pPr>
        <w:pStyle w:val="ListParagraph"/>
        <w:numPr>
          <w:ilvl w:val="1"/>
          <w:numId w:val="5"/>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Context 2: Medical Insurance</w:t>
      </w:r>
    </w:p>
    <w:p w:rsidR="00F54405" w:rsidRPr="00EC39A7" w:rsidRDefault="00F54405" w:rsidP="00EC39A7">
      <w:pPr>
        <w:pStyle w:val="ListParagraph"/>
        <w:numPr>
          <w:ilvl w:val="1"/>
          <w:numId w:val="5"/>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Context 3: Medical advantage</w:t>
      </w:r>
    </w:p>
    <w:p w:rsidR="00F54405" w:rsidRPr="00EC39A7" w:rsidRDefault="00F54405" w:rsidP="00EC39A7">
      <w:pPr>
        <w:pStyle w:val="ListParagraph"/>
        <w:numPr>
          <w:ilvl w:val="1"/>
          <w:numId w:val="5"/>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Context 4: Prescription drug Coverage</w:t>
      </w:r>
      <w:r w:rsidR="0052653F" w:rsidRPr="00EC39A7">
        <w:rPr>
          <w:rFonts w:ascii="Times New Roman" w:hAnsi="Times New Roman" w:cs="Times New Roman"/>
          <w:sz w:val="24"/>
          <w:szCs w:val="24"/>
        </w:rPr>
        <w:fldChar w:fldCharType="begin"/>
      </w:r>
      <w:r w:rsidR="0052653F" w:rsidRPr="00EC39A7">
        <w:rPr>
          <w:rFonts w:ascii="Times New Roman" w:hAnsi="Times New Roman" w:cs="Times New Roman"/>
          <w:sz w:val="24"/>
          <w:szCs w:val="24"/>
        </w:rPr>
        <w:instrText xml:space="preserve"> ADDIN ZOTERO_ITEM CSL_CITATION {"citationID":"o2hABHJo","properties":{"formattedCitation":"(Davitt &amp; Choi, n.d.)","plainCitation":"(Davitt &amp; Choi, n.d.)","noteIndex":0},"citationItems":[{"id":361,"uris":["http://zotero.org/users/local/P2QftH6f/items/GHM9J4ZI"],"uri":["http://zotero.org/users/local/P2QftH6f/items/GHM9J4ZI"],"itemData":{"id":361,"type":"article-journal","title":"Tracing the History of Medicare Home Health Care: The Impact of Policy on Benefit Use","container-title":"Journal of Sociology","page":"31","source":"Zotero","abstract":"We tracekey policy changes that affected use ofthe Medicarehome health benefit from the 1980s through the prospective payment system implemented in 2000, analyzing the impact on three measures of home care use: expenditures, users and visits. We demonstrate the impact of policies generated in the legislative, the judicial, and the executive branches of government and the gaming behavior of home health agencies in response to policy changes. Our analysis suggests that the policy itself and the implementation process are critical to understanding benefit use. The incentives in the policies and agency reactions had the potentialto generatefraud in two directions, either over or underuse. Throughout this history, use of the benefit was driven less by patient need than by arbitrary interpretations of eligibility. These interpretations were in turn influenced by opposing ideologies favoring redistribution based on market principles versus those based on need.","language":"en","author":[{"family":"Davitt","given":"Joan K"},{"family":"Choi","given":"Sunha"}]}}],"schema":"https://github.com/citation-style-language/schema/raw/master/csl-citation.json"} </w:instrText>
      </w:r>
      <w:r w:rsidR="0052653F" w:rsidRPr="00EC39A7">
        <w:rPr>
          <w:rFonts w:ascii="Times New Roman" w:hAnsi="Times New Roman" w:cs="Times New Roman"/>
          <w:sz w:val="24"/>
          <w:szCs w:val="24"/>
        </w:rPr>
        <w:fldChar w:fldCharType="separate"/>
      </w:r>
      <w:r w:rsidR="0052653F" w:rsidRPr="00EC39A7">
        <w:rPr>
          <w:rFonts w:ascii="Times New Roman" w:hAnsi="Times New Roman" w:cs="Times New Roman"/>
          <w:sz w:val="24"/>
        </w:rPr>
        <w:t>(Davitt &amp; Choi, n.d.)</w:t>
      </w:r>
      <w:r w:rsidR="0052653F" w:rsidRPr="00EC39A7">
        <w:rPr>
          <w:rFonts w:ascii="Times New Roman" w:hAnsi="Times New Roman" w:cs="Times New Roman"/>
          <w:sz w:val="24"/>
          <w:szCs w:val="24"/>
        </w:rPr>
        <w:fldChar w:fldCharType="end"/>
      </w:r>
    </w:p>
    <w:p w:rsidR="00F54405" w:rsidRPr="00EC39A7" w:rsidRDefault="00F54405" w:rsidP="00EC39A7">
      <w:pPr>
        <w:pStyle w:val="ListParagraph"/>
        <w:numPr>
          <w:ilvl w:val="1"/>
          <w:numId w:val="5"/>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 xml:space="preserve">Government involvement: </w:t>
      </w:r>
      <w:r w:rsidR="008C5344" w:rsidRPr="00EC39A7">
        <w:rPr>
          <w:rFonts w:ascii="Times New Roman" w:hAnsi="Times New Roman" w:cs="Times New Roman"/>
          <w:sz w:val="24"/>
          <w:szCs w:val="24"/>
        </w:rPr>
        <w:t>Control funds</w:t>
      </w:r>
      <w:r w:rsidR="0052653F" w:rsidRPr="00EC39A7">
        <w:rPr>
          <w:rFonts w:ascii="Times New Roman" w:hAnsi="Times New Roman" w:cs="Times New Roman"/>
          <w:sz w:val="24"/>
          <w:szCs w:val="24"/>
        </w:rPr>
        <w:fldChar w:fldCharType="begin"/>
      </w:r>
      <w:r w:rsidR="0052653F" w:rsidRPr="00EC39A7">
        <w:rPr>
          <w:rFonts w:ascii="Times New Roman" w:hAnsi="Times New Roman" w:cs="Times New Roman"/>
          <w:sz w:val="24"/>
          <w:szCs w:val="24"/>
        </w:rPr>
        <w:instrText xml:space="preserve"> ADDIN ZOTERO_ITEM CSL_CITATION {"citationID":"3icWACmE","properties":{"formattedCitation":"(Krugman, 2009)","plainCitation":"(Krugman, 2009)","noteIndex":0},"citationItems":[{"id":364,"uris":["http://zotero.org/users/local/P2QftH6f/items/T8MAFEDX"],"uri":["http://zotero.org/users/local/P2QftH6f/items/T8MAFEDX"],"itemData":{"id":364,"type":"webpage","title":"Government involvement in health care is as American as Medicare — and it works","container-title":"The Seattle Times","abstract":"Health reform must climb a wall of misinformation, writes columnist Paul Krugman. Many people don't understand that getting the government involved in health care wouldn't be a radical step: The government is already deeply involved, and government involvement is the...","URL":"https://www.seattletimes.com/opinion/government-involvement-in-health-care-is-as-american-as-medicare-8212-and-it-works/","language":"en-US","author":[{"family":"Krugman","given":"Paul"}],"issued":{"date-parts":[["2009",7,31]]},"accessed":{"date-parts":[["2019",2,21]]}}}],"schema":"https://github.com/citation-style-language/schema/raw/master/csl-citation.json"} </w:instrText>
      </w:r>
      <w:r w:rsidR="0052653F" w:rsidRPr="00EC39A7">
        <w:rPr>
          <w:rFonts w:ascii="Times New Roman" w:hAnsi="Times New Roman" w:cs="Times New Roman"/>
          <w:sz w:val="24"/>
          <w:szCs w:val="24"/>
        </w:rPr>
        <w:fldChar w:fldCharType="separate"/>
      </w:r>
      <w:r w:rsidR="0052653F" w:rsidRPr="00EC39A7">
        <w:rPr>
          <w:rFonts w:ascii="Times New Roman" w:hAnsi="Times New Roman" w:cs="Times New Roman"/>
          <w:sz w:val="24"/>
        </w:rPr>
        <w:t>(Krugman, 2009)</w:t>
      </w:r>
      <w:r w:rsidR="0052653F" w:rsidRPr="00EC39A7">
        <w:rPr>
          <w:rFonts w:ascii="Times New Roman" w:hAnsi="Times New Roman" w:cs="Times New Roman"/>
          <w:sz w:val="24"/>
          <w:szCs w:val="24"/>
        </w:rPr>
        <w:fldChar w:fldCharType="end"/>
      </w:r>
    </w:p>
    <w:p w:rsidR="008C5344" w:rsidRPr="00EC39A7" w:rsidRDefault="008C5344" w:rsidP="00EC39A7">
      <w:pPr>
        <w:spacing w:after="0" w:line="480" w:lineRule="auto"/>
        <w:rPr>
          <w:rFonts w:ascii="Times New Roman" w:hAnsi="Times New Roman" w:cs="Times New Roman"/>
          <w:b/>
          <w:sz w:val="24"/>
          <w:szCs w:val="24"/>
        </w:rPr>
      </w:pPr>
      <w:r w:rsidRPr="00EC39A7">
        <w:rPr>
          <w:rFonts w:ascii="Times New Roman" w:hAnsi="Times New Roman" w:cs="Times New Roman"/>
          <w:b/>
          <w:sz w:val="24"/>
          <w:szCs w:val="24"/>
        </w:rPr>
        <w:t xml:space="preserve">Impact </w:t>
      </w:r>
      <w:r w:rsidR="006F7664" w:rsidRPr="00EC39A7">
        <w:rPr>
          <w:rFonts w:ascii="Times New Roman" w:hAnsi="Times New Roman" w:cs="Times New Roman"/>
          <w:b/>
          <w:sz w:val="24"/>
          <w:szCs w:val="24"/>
        </w:rPr>
        <w:t>of the Policy</w:t>
      </w:r>
    </w:p>
    <w:p w:rsidR="00F05E81" w:rsidRPr="00EC39A7" w:rsidRDefault="008C5344" w:rsidP="00EC39A7">
      <w:pPr>
        <w:pStyle w:val="ListParagraph"/>
        <w:numPr>
          <w:ilvl w:val="1"/>
          <w:numId w:val="6"/>
        </w:numPr>
        <w:tabs>
          <w:tab w:val="left" w:pos="720"/>
          <w:tab w:val="left" w:pos="1440"/>
          <w:tab w:val="left" w:pos="2160"/>
          <w:tab w:val="left" w:pos="2880"/>
          <w:tab w:val="left" w:pos="3600"/>
          <w:tab w:val="center" w:pos="4680"/>
        </w:tabs>
        <w:spacing w:after="0" w:line="480" w:lineRule="auto"/>
        <w:rPr>
          <w:rFonts w:ascii="Times New Roman" w:hAnsi="Times New Roman" w:cs="Times New Roman"/>
          <w:sz w:val="24"/>
          <w:szCs w:val="24"/>
        </w:rPr>
      </w:pPr>
      <w:r w:rsidRPr="00EC39A7">
        <w:rPr>
          <w:rFonts w:ascii="Times New Roman" w:hAnsi="Times New Roman" w:cs="Times New Roman"/>
          <w:sz w:val="24"/>
          <w:szCs w:val="24"/>
        </w:rPr>
        <w:t>Impact on health</w:t>
      </w:r>
      <w:r w:rsidR="00F05E81" w:rsidRPr="00EC39A7">
        <w:rPr>
          <w:rFonts w:ascii="Times New Roman" w:hAnsi="Times New Roman" w:cs="Times New Roman"/>
          <w:sz w:val="24"/>
          <w:szCs w:val="24"/>
        </w:rPr>
        <w:t xml:space="preserve"> care utilization</w:t>
      </w:r>
      <w:r w:rsidR="00F83C30" w:rsidRPr="00EC39A7">
        <w:rPr>
          <w:rFonts w:ascii="Times New Roman" w:hAnsi="Times New Roman" w:cs="Times New Roman"/>
          <w:sz w:val="24"/>
          <w:szCs w:val="24"/>
        </w:rPr>
        <w:t xml:space="preserve"> &amp; health care system</w:t>
      </w:r>
      <w:r w:rsidR="00F05E81" w:rsidRPr="00EC39A7">
        <w:rPr>
          <w:rFonts w:ascii="Times New Roman" w:hAnsi="Times New Roman" w:cs="Times New Roman"/>
          <w:sz w:val="24"/>
          <w:szCs w:val="24"/>
        </w:rPr>
        <w:tab/>
      </w:r>
    </w:p>
    <w:p w:rsidR="00F05E81" w:rsidRPr="00EC39A7" w:rsidRDefault="00F05E81" w:rsidP="00EC39A7">
      <w:pPr>
        <w:pStyle w:val="ListParagraph"/>
        <w:numPr>
          <w:ilvl w:val="1"/>
          <w:numId w:val="6"/>
        </w:numPr>
        <w:tabs>
          <w:tab w:val="left" w:pos="720"/>
          <w:tab w:val="left" w:pos="1440"/>
          <w:tab w:val="left" w:pos="2160"/>
          <w:tab w:val="left" w:pos="2880"/>
          <w:tab w:val="left" w:pos="3600"/>
        </w:tabs>
        <w:spacing w:after="0" w:line="480" w:lineRule="auto"/>
        <w:rPr>
          <w:rFonts w:ascii="Times New Roman" w:hAnsi="Times New Roman" w:cs="Times New Roman"/>
          <w:sz w:val="24"/>
          <w:szCs w:val="24"/>
        </w:rPr>
      </w:pPr>
      <w:r w:rsidRPr="00EC39A7">
        <w:rPr>
          <w:rFonts w:ascii="Times New Roman" w:hAnsi="Times New Roman" w:cs="Times New Roman"/>
          <w:sz w:val="24"/>
          <w:szCs w:val="24"/>
        </w:rPr>
        <w:t>Impacts on research</w:t>
      </w:r>
    </w:p>
    <w:p w:rsidR="00F05E81" w:rsidRPr="00EC39A7" w:rsidRDefault="00F05E81" w:rsidP="00EC39A7">
      <w:pPr>
        <w:pStyle w:val="ListParagraph"/>
        <w:numPr>
          <w:ilvl w:val="1"/>
          <w:numId w:val="6"/>
        </w:numPr>
        <w:tabs>
          <w:tab w:val="left" w:pos="720"/>
          <w:tab w:val="left" w:pos="1440"/>
          <w:tab w:val="left" w:pos="2160"/>
          <w:tab w:val="left" w:pos="2880"/>
          <w:tab w:val="left" w:pos="3600"/>
        </w:tabs>
        <w:spacing w:after="0" w:line="480" w:lineRule="auto"/>
        <w:rPr>
          <w:rFonts w:ascii="Times New Roman" w:hAnsi="Times New Roman" w:cs="Times New Roman"/>
          <w:sz w:val="24"/>
          <w:szCs w:val="24"/>
        </w:rPr>
      </w:pPr>
      <w:r w:rsidRPr="00EC39A7">
        <w:rPr>
          <w:rFonts w:ascii="Times New Roman" w:hAnsi="Times New Roman" w:cs="Times New Roman"/>
          <w:sz w:val="24"/>
          <w:szCs w:val="24"/>
        </w:rPr>
        <w:t xml:space="preserve">Impacts on federal </w:t>
      </w:r>
      <w:r w:rsidR="00F83C30" w:rsidRPr="00EC39A7">
        <w:rPr>
          <w:rFonts w:ascii="Times New Roman" w:hAnsi="Times New Roman" w:cs="Times New Roman"/>
          <w:sz w:val="24"/>
          <w:szCs w:val="24"/>
        </w:rPr>
        <w:t>budget deficits</w:t>
      </w:r>
      <w:r w:rsidR="006617BE" w:rsidRPr="00EC39A7">
        <w:rPr>
          <w:rFonts w:ascii="Times New Roman" w:hAnsi="Times New Roman" w:cs="Times New Roman"/>
          <w:sz w:val="24"/>
          <w:szCs w:val="24"/>
        </w:rPr>
        <w:fldChar w:fldCharType="begin"/>
      </w:r>
      <w:r w:rsidR="006617BE" w:rsidRPr="00EC39A7">
        <w:rPr>
          <w:rFonts w:ascii="Times New Roman" w:hAnsi="Times New Roman" w:cs="Times New Roman"/>
          <w:sz w:val="24"/>
          <w:szCs w:val="24"/>
        </w:rPr>
        <w:instrText xml:space="preserve"> ADDIN ZOTERO_ITEM CSL_CITATION {"citationID":"zu3YC9y3","properties":{"formattedCitation":"(\\uc0\\u8220{}Importance of Medicare and Impacts on Healthcare &amp; the Federal Budget,\\uc0\\u8221{} n.d.)","plainCitation":"(“Importance of Medicare and Impacts on Healthcare &amp; the Federal Budget,” n.d.)","noteIndex":0},"citationItems":[{"id":362,"uris":["http://zotero.org/users/local/P2QftH6f/items/BLFZDMKW"],"uri":["http://zotero.org/users/local/P2QftH6f/items/BLFZDMKW"],"itemData":{"id":362,"type":"post-weblog","title":"Importance of Medicare and Impacts on Healthcare &amp; the Federal Budget","abstract":"While contentious, Medicare is an important part of the American healthcare system. Learn why, as well as its impacts on the budget &amp; healthcare industry.","URL":"https://www.moneycrashers.com/importance-medicare-impacts-healthcare-budget/","language":"en-US","accessed":{"date-parts":[["2019",2,21]]}}}],"schema":"https://github.com/citation-style-language/schema/raw/master/csl-citation.json"} </w:instrText>
      </w:r>
      <w:r w:rsidR="006617BE" w:rsidRPr="00EC39A7">
        <w:rPr>
          <w:rFonts w:ascii="Times New Roman" w:hAnsi="Times New Roman" w:cs="Times New Roman"/>
          <w:sz w:val="24"/>
          <w:szCs w:val="24"/>
        </w:rPr>
        <w:fldChar w:fldCharType="separate"/>
      </w:r>
      <w:r w:rsidR="006617BE" w:rsidRPr="00EC39A7">
        <w:rPr>
          <w:rFonts w:ascii="Times New Roman" w:hAnsi="Times New Roman" w:cs="Times New Roman"/>
          <w:sz w:val="24"/>
          <w:szCs w:val="24"/>
        </w:rPr>
        <w:t>(“Importance of Medicare and Impacts on Healthcare &amp; the Federal Budget,” n.d.)</w:t>
      </w:r>
      <w:r w:rsidR="006617BE" w:rsidRPr="00EC39A7">
        <w:rPr>
          <w:rFonts w:ascii="Times New Roman" w:hAnsi="Times New Roman" w:cs="Times New Roman"/>
          <w:sz w:val="24"/>
          <w:szCs w:val="24"/>
        </w:rPr>
        <w:fldChar w:fldCharType="end"/>
      </w:r>
    </w:p>
    <w:p w:rsidR="00F05E81" w:rsidRPr="00EC39A7" w:rsidRDefault="00F83C30" w:rsidP="00EC39A7">
      <w:pPr>
        <w:pStyle w:val="ListParagraph"/>
        <w:numPr>
          <w:ilvl w:val="0"/>
          <w:numId w:val="3"/>
        </w:numPr>
        <w:tabs>
          <w:tab w:val="left" w:pos="720"/>
          <w:tab w:val="left" w:pos="1440"/>
          <w:tab w:val="left" w:pos="2160"/>
          <w:tab w:val="left" w:pos="2880"/>
          <w:tab w:val="left" w:pos="3600"/>
        </w:tabs>
        <w:spacing w:after="0" w:line="480" w:lineRule="auto"/>
        <w:rPr>
          <w:rFonts w:ascii="Times New Roman" w:hAnsi="Times New Roman" w:cs="Times New Roman"/>
          <w:sz w:val="24"/>
          <w:szCs w:val="24"/>
        </w:rPr>
      </w:pPr>
      <w:r w:rsidRPr="00EC39A7">
        <w:rPr>
          <w:rFonts w:ascii="Times New Roman" w:hAnsi="Times New Roman" w:cs="Times New Roman"/>
          <w:sz w:val="24"/>
          <w:szCs w:val="24"/>
        </w:rPr>
        <w:t>Recommendation</w:t>
      </w:r>
      <w:r w:rsidR="00EC39A7">
        <w:rPr>
          <w:rFonts w:ascii="Times New Roman" w:hAnsi="Times New Roman" w:cs="Times New Roman"/>
          <w:sz w:val="24"/>
          <w:szCs w:val="24"/>
        </w:rPr>
        <w:t>s</w:t>
      </w:r>
    </w:p>
    <w:p w:rsidR="00EC39A7" w:rsidRDefault="00F05E81" w:rsidP="00EC39A7">
      <w:pPr>
        <w:tabs>
          <w:tab w:val="left" w:pos="720"/>
          <w:tab w:val="left" w:pos="1440"/>
          <w:tab w:val="left" w:pos="2160"/>
          <w:tab w:val="left" w:pos="2880"/>
          <w:tab w:val="left" w:pos="3600"/>
          <w:tab w:val="center" w:pos="4680"/>
        </w:tabs>
        <w:spacing w:after="0" w:line="480" w:lineRule="auto"/>
        <w:rPr>
          <w:rFonts w:ascii="Times New Roman" w:hAnsi="Times New Roman" w:cs="Times New Roman"/>
          <w:sz w:val="24"/>
          <w:szCs w:val="24"/>
        </w:rPr>
      </w:pPr>
      <w:r w:rsidRPr="00EC39A7">
        <w:rPr>
          <w:rFonts w:ascii="Times New Roman" w:hAnsi="Times New Roman" w:cs="Times New Roman"/>
          <w:b/>
          <w:sz w:val="24"/>
          <w:szCs w:val="24"/>
        </w:rPr>
        <w:t>Public</w:t>
      </w:r>
      <w:r>
        <w:rPr>
          <w:rFonts w:ascii="Times New Roman" w:hAnsi="Times New Roman" w:cs="Times New Roman"/>
          <w:sz w:val="24"/>
          <w:szCs w:val="24"/>
        </w:rPr>
        <w:t xml:space="preserve"> </w:t>
      </w:r>
      <w:r w:rsidRPr="00EC39A7">
        <w:rPr>
          <w:rFonts w:ascii="Times New Roman" w:hAnsi="Times New Roman" w:cs="Times New Roman"/>
          <w:b/>
          <w:sz w:val="24"/>
          <w:szCs w:val="24"/>
        </w:rPr>
        <w:t>relation</w:t>
      </w:r>
      <w:r>
        <w:rPr>
          <w:rFonts w:ascii="Times New Roman" w:hAnsi="Times New Roman" w:cs="Times New Roman"/>
          <w:sz w:val="24"/>
          <w:szCs w:val="24"/>
        </w:rPr>
        <w:t xml:space="preserve"> </w:t>
      </w:r>
      <w:r w:rsidRPr="00EC39A7">
        <w:rPr>
          <w:rFonts w:ascii="Times New Roman" w:hAnsi="Times New Roman" w:cs="Times New Roman"/>
          <w:b/>
          <w:sz w:val="24"/>
          <w:szCs w:val="24"/>
        </w:rPr>
        <w:t>techniques</w:t>
      </w:r>
      <w:r>
        <w:rPr>
          <w:rFonts w:ascii="Times New Roman" w:hAnsi="Times New Roman" w:cs="Times New Roman"/>
          <w:sz w:val="24"/>
          <w:szCs w:val="24"/>
        </w:rPr>
        <w:t xml:space="preserve"> </w:t>
      </w:r>
      <w:r w:rsidRPr="00EC39A7">
        <w:rPr>
          <w:rFonts w:ascii="Times New Roman" w:hAnsi="Times New Roman" w:cs="Times New Roman"/>
          <w:b/>
          <w:sz w:val="24"/>
          <w:szCs w:val="24"/>
        </w:rPr>
        <w:t>used</w:t>
      </w:r>
      <w:r>
        <w:rPr>
          <w:rFonts w:ascii="Times New Roman" w:hAnsi="Times New Roman" w:cs="Times New Roman"/>
          <w:sz w:val="24"/>
          <w:szCs w:val="24"/>
        </w:rPr>
        <w:t xml:space="preserve"> </w:t>
      </w:r>
      <w:r w:rsidRPr="00EC39A7">
        <w:rPr>
          <w:rFonts w:ascii="Times New Roman" w:hAnsi="Times New Roman" w:cs="Times New Roman"/>
          <w:b/>
          <w:sz w:val="24"/>
          <w:szCs w:val="24"/>
        </w:rPr>
        <w:t>in</w:t>
      </w:r>
      <w:r>
        <w:rPr>
          <w:rFonts w:ascii="Times New Roman" w:hAnsi="Times New Roman" w:cs="Times New Roman"/>
          <w:sz w:val="24"/>
          <w:szCs w:val="24"/>
        </w:rPr>
        <w:t xml:space="preserve"> </w:t>
      </w:r>
      <w:r w:rsidRPr="00EC39A7">
        <w:rPr>
          <w:rFonts w:ascii="Times New Roman" w:hAnsi="Times New Roman" w:cs="Times New Roman"/>
          <w:b/>
          <w:sz w:val="24"/>
          <w:szCs w:val="24"/>
        </w:rPr>
        <w:t>its</w:t>
      </w:r>
      <w:r>
        <w:rPr>
          <w:rFonts w:ascii="Times New Roman" w:hAnsi="Times New Roman" w:cs="Times New Roman"/>
          <w:sz w:val="24"/>
          <w:szCs w:val="24"/>
        </w:rPr>
        <w:t xml:space="preserve"> </w:t>
      </w:r>
      <w:r w:rsidRPr="00EC39A7">
        <w:rPr>
          <w:rFonts w:ascii="Times New Roman" w:hAnsi="Times New Roman" w:cs="Times New Roman"/>
          <w:b/>
          <w:sz w:val="24"/>
          <w:szCs w:val="24"/>
        </w:rPr>
        <w:t>implementation</w:t>
      </w:r>
      <w:r w:rsidR="00F83C30">
        <w:rPr>
          <w:rFonts w:ascii="Times New Roman" w:hAnsi="Times New Roman" w:cs="Times New Roman"/>
          <w:sz w:val="24"/>
          <w:szCs w:val="24"/>
        </w:rPr>
        <w:t>:</w:t>
      </w:r>
      <w:r w:rsidR="006617BE">
        <w:rPr>
          <w:rFonts w:ascii="Times New Roman" w:hAnsi="Times New Roman" w:cs="Times New Roman"/>
          <w:sz w:val="24"/>
          <w:szCs w:val="24"/>
        </w:rPr>
        <w:t xml:space="preserve"> </w:t>
      </w:r>
      <w:r w:rsidR="006617BE" w:rsidRPr="006617BE">
        <w:rPr>
          <w:rFonts w:ascii="Times New Roman" w:hAnsi="Times New Roman" w:cs="Times New Roman"/>
          <w:sz w:val="24"/>
          <w:szCs w:val="24"/>
        </w:rPr>
        <w:t>(Piatak, 2017)</w:t>
      </w:r>
      <w:r w:rsidR="006617BE">
        <w:rPr>
          <w:rFonts w:ascii="Times New Roman" w:hAnsi="Times New Roman" w:cs="Times New Roman"/>
          <w:sz w:val="24"/>
          <w:szCs w:val="24"/>
        </w:rPr>
        <w:t xml:space="preserve"> </w:t>
      </w:r>
    </w:p>
    <w:p w:rsidR="006F7664" w:rsidRDefault="006F7664" w:rsidP="00EC39A7">
      <w:pPr>
        <w:tabs>
          <w:tab w:val="left" w:pos="720"/>
          <w:tab w:val="left" w:pos="1440"/>
          <w:tab w:val="left" w:pos="2160"/>
          <w:tab w:val="left" w:pos="2880"/>
          <w:tab w:val="left" w:pos="3600"/>
          <w:tab w:val="center" w:pos="4680"/>
        </w:tabs>
        <w:spacing w:after="0" w:line="480" w:lineRule="auto"/>
        <w:rPr>
          <w:rFonts w:ascii="Times New Roman" w:hAnsi="Times New Roman" w:cs="Times New Roman"/>
          <w:sz w:val="24"/>
          <w:szCs w:val="24"/>
        </w:rPr>
      </w:pPr>
    </w:p>
    <w:p w:rsidR="00F83C30" w:rsidRPr="00EC39A7" w:rsidRDefault="00F83C30" w:rsidP="00EC39A7">
      <w:pPr>
        <w:tabs>
          <w:tab w:val="left" w:pos="720"/>
          <w:tab w:val="left" w:pos="1440"/>
          <w:tab w:val="left" w:pos="2160"/>
          <w:tab w:val="left" w:pos="2880"/>
          <w:tab w:val="left" w:pos="3600"/>
          <w:tab w:val="center" w:pos="4680"/>
        </w:tabs>
        <w:spacing w:after="0" w:line="480" w:lineRule="auto"/>
        <w:rPr>
          <w:rFonts w:ascii="Times New Roman" w:hAnsi="Times New Roman" w:cs="Times New Roman"/>
          <w:b/>
          <w:sz w:val="24"/>
          <w:szCs w:val="24"/>
        </w:rPr>
      </w:pPr>
      <w:r w:rsidRPr="00EC39A7">
        <w:rPr>
          <w:rFonts w:ascii="Times New Roman" w:hAnsi="Times New Roman" w:cs="Times New Roman"/>
          <w:b/>
          <w:sz w:val="24"/>
          <w:szCs w:val="24"/>
        </w:rPr>
        <w:t xml:space="preserve">Forces </w:t>
      </w:r>
      <w:r w:rsidR="006F7664" w:rsidRPr="00EC39A7">
        <w:rPr>
          <w:rFonts w:ascii="Times New Roman" w:hAnsi="Times New Roman" w:cs="Times New Roman"/>
          <w:b/>
          <w:sz w:val="24"/>
          <w:szCs w:val="24"/>
        </w:rPr>
        <w:t xml:space="preserve">and </w:t>
      </w:r>
      <w:r w:rsidRPr="00EC39A7">
        <w:rPr>
          <w:rFonts w:ascii="Times New Roman" w:hAnsi="Times New Roman" w:cs="Times New Roman"/>
          <w:b/>
          <w:sz w:val="24"/>
          <w:szCs w:val="24"/>
        </w:rPr>
        <w:t xml:space="preserve">Dynamics </w:t>
      </w:r>
      <w:r w:rsidR="006F7664" w:rsidRPr="00EC39A7">
        <w:rPr>
          <w:rFonts w:ascii="Times New Roman" w:hAnsi="Times New Roman" w:cs="Times New Roman"/>
          <w:b/>
          <w:sz w:val="24"/>
          <w:szCs w:val="24"/>
        </w:rPr>
        <w:t>Controlling Policy Formulation</w:t>
      </w:r>
    </w:p>
    <w:p w:rsidR="008C5344" w:rsidRPr="00EC39A7" w:rsidRDefault="0052653F" w:rsidP="00EC39A7">
      <w:pPr>
        <w:pStyle w:val="ListParagraph"/>
        <w:numPr>
          <w:ilvl w:val="1"/>
          <w:numId w:val="11"/>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Need for health care for the elderly</w:t>
      </w:r>
    </w:p>
    <w:p w:rsidR="0052653F" w:rsidRPr="00EC39A7" w:rsidRDefault="0052653F" w:rsidP="00EC39A7">
      <w:pPr>
        <w:pStyle w:val="ListParagraph"/>
        <w:numPr>
          <w:ilvl w:val="1"/>
          <w:numId w:val="11"/>
        </w:numPr>
        <w:spacing w:after="0" w:line="480" w:lineRule="auto"/>
        <w:rPr>
          <w:rFonts w:ascii="Times New Roman" w:hAnsi="Times New Roman" w:cs="Times New Roman"/>
          <w:sz w:val="24"/>
          <w:szCs w:val="24"/>
        </w:rPr>
      </w:pPr>
      <w:r w:rsidRPr="00EC39A7">
        <w:rPr>
          <w:rFonts w:ascii="Times New Roman" w:hAnsi="Times New Roman" w:cs="Times New Roman"/>
          <w:sz w:val="24"/>
          <w:szCs w:val="24"/>
        </w:rPr>
        <w:t>Need for healthcare for the disabled</w:t>
      </w:r>
      <w:r w:rsidR="00F93FC3" w:rsidRPr="00EC39A7">
        <w:rPr>
          <w:rFonts w:ascii="Times New Roman" w:hAnsi="Times New Roman" w:cs="Times New Roman"/>
          <w:sz w:val="24"/>
          <w:szCs w:val="24"/>
        </w:rPr>
        <w:fldChar w:fldCharType="begin"/>
      </w:r>
      <w:r w:rsidR="00F93FC3" w:rsidRPr="00EC39A7">
        <w:rPr>
          <w:rFonts w:ascii="Times New Roman" w:hAnsi="Times New Roman" w:cs="Times New Roman"/>
          <w:sz w:val="24"/>
          <w:szCs w:val="24"/>
        </w:rPr>
        <w:instrText xml:space="preserve"> ADDIN ZOTERO_ITEM CSL_CITATION {"citationID":"SuR4VEQi","properties":{"formattedCitation":"(Berkowitz, 2005)","plainCitation":"(Berkowitz, 2005)","noteIndex":0},"citationItems":[{"id":375,"uris":["http://zotero.org/users/local/P2QftH6f/items/KRQEG9TE"],"uri":["http://zotero.org/users/local/P2QftH6f/items/KRQEG9TE"],"itemData":{"id":375,"type":"article-journal","title":"Medicare and Medicaid: The Past as Prologue","container-title":"Health Care Financing Review","page":"11-23","volume":"27","issue":"2","source":"PubMed Central","abstract":"On July 30, 1965, President Lyndon B. Johnson signed the Social Security Amendments of 1965 into law. With his signature he created Medicare and Medicaid, which became two of America's most enduring social programs. The signing ceremony took place in Independence, Missouri, in the presence of former President Harry S. Truman, as if to indicate that what President Truman and other Presidents before him had tried to get done had now been accomplished. Yet, for all of the appearance of continuity, the law that President Johnson approved differed in significant ways from the law that President Franklin D. Roosevelt would have passed in the thirties or President Truman would have signed in the forties. The very idea of national health insurance underwent a major transformation between the beginning of the century and 1965. Even as the passage of Medicare became assured late in 1964 and in 1965, the legislation remained fluid, with important matters related to consumer choice and the basic design of the program in constant flux.","ISSN":"0195-8631","note":"PMID: 17290633\nPMCID: PMC4194925","shortTitle":"Medicare and Medicaid","journalAbbreviation":"Health Care Financ Rev","author":[{"family":"Berkowitz","given":"Edward"}],"issued":{"date-parts":[["2005"]]}}}],"schema":"https://github.com/citation-style-language/schema/raw/master/csl-citation.json"} </w:instrText>
      </w:r>
      <w:r w:rsidR="00F93FC3" w:rsidRPr="00EC39A7">
        <w:rPr>
          <w:rFonts w:ascii="Times New Roman" w:hAnsi="Times New Roman" w:cs="Times New Roman"/>
          <w:sz w:val="24"/>
          <w:szCs w:val="24"/>
        </w:rPr>
        <w:fldChar w:fldCharType="separate"/>
      </w:r>
      <w:r w:rsidR="00F93FC3" w:rsidRPr="00EC39A7">
        <w:rPr>
          <w:rFonts w:ascii="Times New Roman" w:hAnsi="Times New Roman" w:cs="Times New Roman"/>
          <w:sz w:val="24"/>
        </w:rPr>
        <w:t>(Berkowitz, 2005)</w:t>
      </w:r>
      <w:r w:rsidR="00F93FC3" w:rsidRPr="00EC39A7">
        <w:rPr>
          <w:rFonts w:ascii="Times New Roman" w:hAnsi="Times New Roman" w:cs="Times New Roman"/>
          <w:sz w:val="24"/>
          <w:szCs w:val="24"/>
        </w:rPr>
        <w:fldChar w:fldCharType="end"/>
      </w:r>
    </w:p>
    <w:p w:rsidR="008F45F0" w:rsidRDefault="008F45F0" w:rsidP="00EC39A7">
      <w:pPr>
        <w:spacing w:after="0" w:line="480" w:lineRule="auto"/>
        <w:rPr>
          <w:rFonts w:ascii="Times New Roman" w:hAnsi="Times New Roman" w:cs="Times New Roman"/>
          <w:sz w:val="24"/>
          <w:szCs w:val="24"/>
        </w:rPr>
      </w:pPr>
    </w:p>
    <w:p w:rsidR="008F45F0" w:rsidRDefault="008F45F0" w:rsidP="00EC39A7">
      <w:pPr>
        <w:spacing w:after="0" w:line="480" w:lineRule="auto"/>
        <w:rPr>
          <w:rFonts w:ascii="Times New Roman" w:hAnsi="Times New Roman" w:cs="Times New Roman"/>
          <w:sz w:val="24"/>
          <w:szCs w:val="24"/>
        </w:rPr>
      </w:pPr>
    </w:p>
    <w:p w:rsidR="008F45F0" w:rsidRDefault="008F45F0" w:rsidP="00EC39A7">
      <w:pPr>
        <w:spacing w:after="0" w:line="480" w:lineRule="auto"/>
        <w:rPr>
          <w:rFonts w:ascii="Times New Roman" w:hAnsi="Times New Roman" w:cs="Times New Roman"/>
          <w:sz w:val="24"/>
          <w:szCs w:val="24"/>
        </w:rPr>
      </w:pPr>
    </w:p>
    <w:p w:rsidR="00EC39A7" w:rsidRDefault="00EC39A7" w:rsidP="00EC39A7">
      <w:pPr>
        <w:spacing w:after="0" w:line="480" w:lineRule="auto"/>
        <w:jc w:val="center"/>
        <w:rPr>
          <w:rFonts w:ascii="Times New Roman" w:hAnsi="Times New Roman" w:cs="Times New Roman"/>
          <w:sz w:val="24"/>
          <w:szCs w:val="24"/>
        </w:rPr>
      </w:pPr>
    </w:p>
    <w:p w:rsidR="00EC39A7" w:rsidRDefault="00EC39A7" w:rsidP="00EC39A7">
      <w:pPr>
        <w:spacing w:after="0" w:line="480" w:lineRule="auto"/>
        <w:jc w:val="center"/>
        <w:rPr>
          <w:rFonts w:ascii="Times New Roman" w:hAnsi="Times New Roman" w:cs="Times New Roman"/>
          <w:sz w:val="24"/>
          <w:szCs w:val="24"/>
        </w:rPr>
      </w:pPr>
    </w:p>
    <w:p w:rsidR="00EC39A7" w:rsidRDefault="00EC39A7" w:rsidP="00EC39A7">
      <w:pPr>
        <w:spacing w:after="0" w:line="480" w:lineRule="auto"/>
        <w:jc w:val="center"/>
        <w:rPr>
          <w:rFonts w:ascii="Times New Roman" w:hAnsi="Times New Roman" w:cs="Times New Roman"/>
          <w:sz w:val="24"/>
          <w:szCs w:val="24"/>
        </w:rPr>
      </w:pPr>
    </w:p>
    <w:p w:rsidR="00EC39A7" w:rsidRDefault="00EC39A7" w:rsidP="00EC39A7">
      <w:pPr>
        <w:spacing w:after="0" w:line="480" w:lineRule="auto"/>
        <w:jc w:val="center"/>
        <w:rPr>
          <w:rFonts w:ascii="Times New Roman" w:hAnsi="Times New Roman" w:cs="Times New Roman"/>
          <w:sz w:val="24"/>
          <w:szCs w:val="24"/>
        </w:rPr>
      </w:pPr>
    </w:p>
    <w:p w:rsidR="00EC39A7" w:rsidRDefault="00EC39A7" w:rsidP="00EC39A7">
      <w:pPr>
        <w:spacing w:after="0" w:line="480" w:lineRule="auto"/>
        <w:jc w:val="center"/>
        <w:rPr>
          <w:rFonts w:ascii="Times New Roman" w:hAnsi="Times New Roman" w:cs="Times New Roman"/>
          <w:sz w:val="24"/>
          <w:szCs w:val="24"/>
        </w:rPr>
      </w:pPr>
    </w:p>
    <w:p w:rsidR="00EC39A7" w:rsidRDefault="00EC39A7" w:rsidP="00EC39A7">
      <w:pPr>
        <w:spacing w:after="0" w:line="480" w:lineRule="auto"/>
        <w:jc w:val="center"/>
        <w:rPr>
          <w:rFonts w:ascii="Times New Roman" w:hAnsi="Times New Roman" w:cs="Times New Roman"/>
          <w:sz w:val="24"/>
          <w:szCs w:val="24"/>
        </w:rPr>
      </w:pPr>
    </w:p>
    <w:p w:rsidR="00EC39A7" w:rsidRDefault="00EC39A7" w:rsidP="00EC39A7">
      <w:pPr>
        <w:spacing w:after="0" w:line="480" w:lineRule="auto"/>
        <w:jc w:val="center"/>
        <w:rPr>
          <w:rFonts w:ascii="Times New Roman" w:hAnsi="Times New Roman" w:cs="Times New Roman"/>
          <w:sz w:val="24"/>
          <w:szCs w:val="24"/>
        </w:rPr>
      </w:pPr>
    </w:p>
    <w:p w:rsidR="006F7664" w:rsidRDefault="006F7664">
      <w:pPr>
        <w:rPr>
          <w:rFonts w:ascii="Times New Roman" w:hAnsi="Times New Roman" w:cs="Times New Roman"/>
          <w:sz w:val="24"/>
          <w:szCs w:val="24"/>
        </w:rPr>
      </w:pPr>
      <w:r>
        <w:rPr>
          <w:rFonts w:ascii="Times New Roman" w:hAnsi="Times New Roman" w:cs="Times New Roman"/>
          <w:sz w:val="24"/>
          <w:szCs w:val="24"/>
        </w:rPr>
        <w:br w:type="page"/>
      </w:r>
    </w:p>
    <w:p w:rsidR="008F45F0" w:rsidRDefault="00386581" w:rsidP="00EC39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93FC3" w:rsidRPr="006F7664" w:rsidRDefault="00F93FC3" w:rsidP="006F7664">
      <w:pPr>
        <w:pStyle w:val="Bibliography"/>
        <w:rPr>
          <w:rFonts w:ascii="Times New Roman" w:hAnsi="Times New Roman" w:cs="Times New Roman"/>
          <w:sz w:val="24"/>
          <w:szCs w:val="24"/>
        </w:rPr>
      </w:pPr>
      <w:r w:rsidRPr="006F7664">
        <w:rPr>
          <w:rFonts w:ascii="Times New Roman" w:hAnsi="Times New Roman" w:cs="Times New Roman"/>
          <w:sz w:val="24"/>
          <w:szCs w:val="24"/>
        </w:rPr>
        <w:fldChar w:fldCharType="begin"/>
      </w:r>
      <w:r w:rsidRPr="006F7664">
        <w:rPr>
          <w:rFonts w:ascii="Times New Roman" w:hAnsi="Times New Roman" w:cs="Times New Roman"/>
          <w:sz w:val="24"/>
          <w:szCs w:val="24"/>
        </w:rPr>
        <w:instrText xml:space="preserve"> ADDIN ZOTERO_BIBL {"uncited":[],"omitted":[],"custom":[]} CSL_BIBLIOGRAPHY </w:instrText>
      </w:r>
      <w:r w:rsidRPr="006F7664">
        <w:rPr>
          <w:rFonts w:ascii="Times New Roman" w:hAnsi="Times New Roman" w:cs="Times New Roman"/>
          <w:sz w:val="24"/>
          <w:szCs w:val="24"/>
        </w:rPr>
        <w:fldChar w:fldCharType="separate"/>
      </w:r>
      <w:r w:rsidRPr="006F7664">
        <w:rPr>
          <w:rFonts w:ascii="Times New Roman" w:hAnsi="Times New Roman" w:cs="Times New Roman"/>
          <w:sz w:val="24"/>
          <w:szCs w:val="24"/>
        </w:rPr>
        <w:t xml:space="preserve">Berkowitz, E. (2005). Medicare and Medicaid: The Past as Prologue. </w:t>
      </w:r>
      <w:r w:rsidRPr="006F7664">
        <w:rPr>
          <w:rFonts w:ascii="Times New Roman" w:hAnsi="Times New Roman" w:cs="Times New Roman"/>
          <w:i/>
          <w:iCs/>
          <w:sz w:val="24"/>
          <w:szCs w:val="24"/>
        </w:rPr>
        <w:t>Health Care Financing Review</w:t>
      </w:r>
      <w:r w:rsidRPr="006F7664">
        <w:rPr>
          <w:rFonts w:ascii="Times New Roman" w:hAnsi="Times New Roman" w:cs="Times New Roman"/>
          <w:sz w:val="24"/>
          <w:szCs w:val="24"/>
        </w:rPr>
        <w:t xml:space="preserve">, </w:t>
      </w:r>
      <w:r w:rsidRPr="006F7664">
        <w:rPr>
          <w:rFonts w:ascii="Times New Roman" w:hAnsi="Times New Roman" w:cs="Times New Roman"/>
          <w:i/>
          <w:iCs/>
          <w:sz w:val="24"/>
          <w:szCs w:val="24"/>
        </w:rPr>
        <w:t>27</w:t>
      </w:r>
      <w:r w:rsidRPr="006F7664">
        <w:rPr>
          <w:rFonts w:ascii="Times New Roman" w:hAnsi="Times New Roman" w:cs="Times New Roman"/>
          <w:sz w:val="24"/>
          <w:szCs w:val="24"/>
        </w:rPr>
        <w:t>(2), 11–23.</w:t>
      </w:r>
    </w:p>
    <w:p w:rsidR="00F93FC3" w:rsidRPr="006F7664" w:rsidRDefault="00F93FC3" w:rsidP="006F7664">
      <w:pPr>
        <w:pStyle w:val="Bibliography"/>
        <w:rPr>
          <w:rFonts w:ascii="Times New Roman" w:hAnsi="Times New Roman" w:cs="Times New Roman"/>
          <w:sz w:val="24"/>
          <w:szCs w:val="24"/>
        </w:rPr>
      </w:pPr>
      <w:r w:rsidRPr="006F7664">
        <w:rPr>
          <w:rFonts w:ascii="Times New Roman" w:hAnsi="Times New Roman" w:cs="Times New Roman"/>
          <w:sz w:val="24"/>
          <w:szCs w:val="24"/>
        </w:rPr>
        <w:t xml:space="preserve">Davitt, J. K., &amp; Choi, S. (n.d.). Tracing the History of Medicare Home Health Care: The Impact of Policy on Benefit Use. </w:t>
      </w:r>
      <w:r w:rsidRPr="006F7664">
        <w:rPr>
          <w:rFonts w:ascii="Times New Roman" w:hAnsi="Times New Roman" w:cs="Times New Roman"/>
          <w:i/>
          <w:iCs/>
          <w:sz w:val="24"/>
          <w:szCs w:val="24"/>
        </w:rPr>
        <w:t>Journal of Sociology</w:t>
      </w:r>
      <w:r w:rsidRPr="006F7664">
        <w:rPr>
          <w:rFonts w:ascii="Times New Roman" w:hAnsi="Times New Roman" w:cs="Times New Roman"/>
          <w:sz w:val="24"/>
          <w:szCs w:val="24"/>
        </w:rPr>
        <w:t>, 31.</w:t>
      </w:r>
    </w:p>
    <w:p w:rsidR="00F93FC3" w:rsidRPr="006F7664" w:rsidRDefault="00F93FC3" w:rsidP="006F7664">
      <w:pPr>
        <w:pStyle w:val="Bibliography"/>
        <w:rPr>
          <w:rFonts w:ascii="Times New Roman" w:hAnsi="Times New Roman" w:cs="Times New Roman"/>
          <w:sz w:val="24"/>
          <w:szCs w:val="24"/>
        </w:rPr>
      </w:pPr>
      <w:r w:rsidRPr="006F7664">
        <w:rPr>
          <w:rFonts w:ascii="Times New Roman" w:hAnsi="Times New Roman" w:cs="Times New Roman"/>
          <w:sz w:val="24"/>
          <w:szCs w:val="24"/>
        </w:rPr>
        <w:t>Importance of Medicare and Impacts on Healthcare &amp; the Federal Budget. (n.d.). Retrieved February 21, 2019, from https://www.moneycrashers.com/importance-medicare-impacts-healthcare-budget/</w:t>
      </w:r>
    </w:p>
    <w:p w:rsidR="00F93FC3" w:rsidRPr="006F7664" w:rsidRDefault="00F93FC3" w:rsidP="006F7664">
      <w:pPr>
        <w:pStyle w:val="Bibliography"/>
        <w:rPr>
          <w:rFonts w:ascii="Times New Roman" w:hAnsi="Times New Roman" w:cs="Times New Roman"/>
          <w:sz w:val="24"/>
          <w:szCs w:val="24"/>
        </w:rPr>
      </w:pPr>
      <w:r w:rsidRPr="006F7664">
        <w:rPr>
          <w:rFonts w:ascii="Times New Roman" w:hAnsi="Times New Roman" w:cs="Times New Roman"/>
          <w:sz w:val="24"/>
          <w:szCs w:val="24"/>
        </w:rPr>
        <w:t>Krugman, P. (2009, July 31). Government involvement in health care is as American as Medicare — and it works. Retrieved February 21, 2019, from https://www.seattletimes.com/opinion/government-involvement-in-health-care-is-as-american-as-medicare-8212-and-it-works/</w:t>
      </w:r>
    </w:p>
    <w:p w:rsidR="00F93FC3" w:rsidRPr="006F7664" w:rsidRDefault="00F93FC3" w:rsidP="006F7664">
      <w:pPr>
        <w:pStyle w:val="Bibliography"/>
        <w:rPr>
          <w:rFonts w:ascii="Times New Roman" w:hAnsi="Times New Roman" w:cs="Times New Roman"/>
          <w:sz w:val="24"/>
          <w:szCs w:val="24"/>
        </w:rPr>
      </w:pPr>
      <w:r w:rsidRPr="006F7664">
        <w:rPr>
          <w:rFonts w:ascii="Times New Roman" w:hAnsi="Times New Roman" w:cs="Times New Roman"/>
          <w:sz w:val="24"/>
          <w:szCs w:val="24"/>
        </w:rPr>
        <w:t>Tunis, S. R., Berenson, R. A., Phurrough, S. E., &amp; Mohr, P. E. (n.d.). Timely Analysis of Immediate Health Policy Issues, 21.</w:t>
      </w:r>
    </w:p>
    <w:p w:rsidR="00386581" w:rsidRPr="00D95F7D" w:rsidRDefault="00F93FC3" w:rsidP="006F7664">
      <w:pPr>
        <w:spacing w:after="0" w:line="480" w:lineRule="auto"/>
        <w:ind w:left="720" w:hanging="720"/>
        <w:rPr>
          <w:rFonts w:ascii="Times New Roman" w:hAnsi="Times New Roman" w:cs="Times New Roman"/>
          <w:sz w:val="24"/>
          <w:szCs w:val="24"/>
        </w:rPr>
      </w:pPr>
      <w:r w:rsidRPr="006F7664">
        <w:rPr>
          <w:rFonts w:ascii="Times New Roman" w:hAnsi="Times New Roman" w:cs="Times New Roman"/>
          <w:sz w:val="24"/>
          <w:szCs w:val="24"/>
        </w:rPr>
        <w:fldChar w:fldCharType="end"/>
      </w:r>
    </w:p>
    <w:sectPr w:rsidR="00386581" w:rsidRPr="00D95F7D" w:rsidSect="00F93F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383" w:rsidRDefault="00BD1383" w:rsidP="00F93FC3">
      <w:pPr>
        <w:spacing w:after="0" w:line="240" w:lineRule="auto"/>
      </w:pPr>
      <w:r>
        <w:separator/>
      </w:r>
    </w:p>
  </w:endnote>
  <w:endnote w:type="continuationSeparator" w:id="0">
    <w:p w:rsidR="00BD1383" w:rsidRDefault="00BD1383" w:rsidP="00F93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383" w:rsidRDefault="00BD1383" w:rsidP="00F93FC3">
      <w:pPr>
        <w:spacing w:after="0" w:line="240" w:lineRule="auto"/>
      </w:pPr>
      <w:r>
        <w:separator/>
      </w:r>
    </w:p>
  </w:footnote>
  <w:footnote w:type="continuationSeparator" w:id="0">
    <w:p w:rsidR="00BD1383" w:rsidRDefault="00BD1383" w:rsidP="00F93F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FC3" w:rsidRPr="006F7664" w:rsidRDefault="006F7664">
    <w:pPr>
      <w:pStyle w:val="Header"/>
      <w:rPr>
        <w:rFonts w:ascii="Times New Roman" w:hAnsi="Times New Roman" w:cs="Times New Roman"/>
        <w:sz w:val="24"/>
        <w:szCs w:val="24"/>
      </w:rPr>
    </w:pPr>
    <w:r>
      <w:rPr>
        <w:rFonts w:ascii="Times New Roman" w:hAnsi="Times New Roman" w:cs="Times New Roman"/>
        <w:sz w:val="24"/>
        <w:szCs w:val="24"/>
      </w:rPr>
      <w:t xml:space="preserve">MEDICARE POLICY PAPER OUTLINE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FC3" w:rsidRPr="00F93FC3" w:rsidRDefault="00F93FC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F7664">
      <w:rPr>
        <w:rFonts w:ascii="Times New Roman" w:hAnsi="Times New Roman" w:cs="Times New Roman"/>
        <w:sz w:val="24"/>
        <w:szCs w:val="24"/>
      </w:rPr>
      <w:t xml:space="preserve">MEDICARE POLICY PAPER OUTLINE                                                            </w:t>
    </w:r>
    <w:r w:rsidR="006F7664">
      <w:rPr>
        <w:rFonts w:ascii="Times New Roman" w:hAnsi="Times New Roman" w:cs="Times New Roman"/>
        <w:sz w:val="24"/>
        <w:szCs w:val="24"/>
      </w:rPr>
      <w:fldChar w:fldCharType="begin"/>
    </w:r>
    <w:r w:rsidR="006F7664">
      <w:rPr>
        <w:rFonts w:ascii="Times New Roman" w:hAnsi="Times New Roman" w:cs="Times New Roman"/>
        <w:sz w:val="24"/>
        <w:szCs w:val="24"/>
      </w:rPr>
      <w:instrText xml:space="preserve"> PAGE  \* Arabic  \* MERGEFORMAT </w:instrText>
    </w:r>
    <w:r w:rsidR="006F7664">
      <w:rPr>
        <w:rFonts w:ascii="Times New Roman" w:hAnsi="Times New Roman" w:cs="Times New Roman"/>
        <w:sz w:val="24"/>
        <w:szCs w:val="24"/>
      </w:rPr>
      <w:fldChar w:fldCharType="separate"/>
    </w:r>
    <w:r w:rsidR="00BD1383">
      <w:rPr>
        <w:rFonts w:ascii="Times New Roman" w:hAnsi="Times New Roman" w:cs="Times New Roman"/>
        <w:noProof/>
        <w:sz w:val="24"/>
        <w:szCs w:val="24"/>
      </w:rPr>
      <w:t>1</w:t>
    </w:r>
    <w:r w:rsidR="006F7664">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E0602"/>
    <w:multiLevelType w:val="hybridMultilevel"/>
    <w:tmpl w:val="2F50684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4179CC"/>
    <w:multiLevelType w:val="hybridMultilevel"/>
    <w:tmpl w:val="C5EA36B8"/>
    <w:lvl w:ilvl="0" w:tplc="04090013">
      <w:start w:val="1"/>
      <w:numFmt w:val="upp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261435"/>
    <w:multiLevelType w:val="hybridMultilevel"/>
    <w:tmpl w:val="D0F628A8"/>
    <w:lvl w:ilvl="0" w:tplc="0409001B">
      <w:start w:val="1"/>
      <w:numFmt w:val="low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E24BBC"/>
    <w:multiLevelType w:val="hybridMultilevel"/>
    <w:tmpl w:val="3C946F98"/>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DD25F9"/>
    <w:multiLevelType w:val="hybridMultilevel"/>
    <w:tmpl w:val="D28E433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99436D"/>
    <w:multiLevelType w:val="hybridMultilevel"/>
    <w:tmpl w:val="BC8488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A1C2EDD"/>
    <w:multiLevelType w:val="hybridMultilevel"/>
    <w:tmpl w:val="0D665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FF75F69"/>
    <w:multiLevelType w:val="hybridMultilevel"/>
    <w:tmpl w:val="382AFF5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3B5CFA"/>
    <w:multiLevelType w:val="hybridMultilevel"/>
    <w:tmpl w:val="4364C6F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0C5727"/>
    <w:multiLevelType w:val="hybridMultilevel"/>
    <w:tmpl w:val="8D0804D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A07192"/>
    <w:multiLevelType w:val="hybridMultilevel"/>
    <w:tmpl w:val="8AA204B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9"/>
  </w:num>
  <w:num w:numId="5">
    <w:abstractNumId w:val="1"/>
  </w:num>
  <w:num w:numId="6">
    <w:abstractNumId w:val="3"/>
  </w:num>
  <w:num w:numId="7">
    <w:abstractNumId w:val="0"/>
  </w:num>
  <w:num w:numId="8">
    <w:abstractNumId w:val="4"/>
  </w:num>
  <w:num w:numId="9">
    <w:abstractNumId w:val="5"/>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F7D"/>
    <w:rsid w:val="00283151"/>
    <w:rsid w:val="00326730"/>
    <w:rsid w:val="00386581"/>
    <w:rsid w:val="0052653F"/>
    <w:rsid w:val="005E5A33"/>
    <w:rsid w:val="006617BE"/>
    <w:rsid w:val="006F7664"/>
    <w:rsid w:val="00772BE3"/>
    <w:rsid w:val="008C5344"/>
    <w:rsid w:val="008F45F0"/>
    <w:rsid w:val="00980344"/>
    <w:rsid w:val="00A352CE"/>
    <w:rsid w:val="00B37105"/>
    <w:rsid w:val="00BD1383"/>
    <w:rsid w:val="00C45B63"/>
    <w:rsid w:val="00CF01C9"/>
    <w:rsid w:val="00D84FE9"/>
    <w:rsid w:val="00D95F7D"/>
    <w:rsid w:val="00EB1339"/>
    <w:rsid w:val="00EC39A7"/>
    <w:rsid w:val="00F05E81"/>
    <w:rsid w:val="00F54405"/>
    <w:rsid w:val="00F83C30"/>
    <w:rsid w:val="00F93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86581"/>
    <w:pPr>
      <w:spacing w:after="0" w:line="480" w:lineRule="auto"/>
      <w:ind w:left="720" w:hanging="720"/>
    </w:pPr>
  </w:style>
  <w:style w:type="paragraph" w:styleId="Header">
    <w:name w:val="header"/>
    <w:basedOn w:val="Normal"/>
    <w:link w:val="HeaderChar"/>
    <w:uiPriority w:val="99"/>
    <w:unhideWhenUsed/>
    <w:rsid w:val="00F93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FC3"/>
  </w:style>
  <w:style w:type="paragraph" w:styleId="Footer">
    <w:name w:val="footer"/>
    <w:basedOn w:val="Normal"/>
    <w:link w:val="FooterChar"/>
    <w:uiPriority w:val="99"/>
    <w:unhideWhenUsed/>
    <w:rsid w:val="00F93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FC3"/>
  </w:style>
  <w:style w:type="paragraph" w:styleId="BalloonText">
    <w:name w:val="Balloon Text"/>
    <w:basedOn w:val="Normal"/>
    <w:link w:val="BalloonTextChar"/>
    <w:uiPriority w:val="99"/>
    <w:semiHidden/>
    <w:unhideWhenUsed/>
    <w:rsid w:val="00F93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FC3"/>
    <w:rPr>
      <w:rFonts w:ascii="Tahoma" w:hAnsi="Tahoma" w:cs="Tahoma"/>
      <w:sz w:val="16"/>
      <w:szCs w:val="16"/>
    </w:rPr>
  </w:style>
  <w:style w:type="paragraph" w:styleId="ListParagraph">
    <w:name w:val="List Paragraph"/>
    <w:basedOn w:val="Normal"/>
    <w:uiPriority w:val="34"/>
    <w:qFormat/>
    <w:rsid w:val="00EC39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86581"/>
    <w:pPr>
      <w:spacing w:after="0" w:line="480" w:lineRule="auto"/>
      <w:ind w:left="720" w:hanging="720"/>
    </w:pPr>
  </w:style>
  <w:style w:type="paragraph" w:styleId="Header">
    <w:name w:val="header"/>
    <w:basedOn w:val="Normal"/>
    <w:link w:val="HeaderChar"/>
    <w:uiPriority w:val="99"/>
    <w:unhideWhenUsed/>
    <w:rsid w:val="00F93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FC3"/>
  </w:style>
  <w:style w:type="paragraph" w:styleId="Footer">
    <w:name w:val="footer"/>
    <w:basedOn w:val="Normal"/>
    <w:link w:val="FooterChar"/>
    <w:uiPriority w:val="99"/>
    <w:unhideWhenUsed/>
    <w:rsid w:val="00F93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FC3"/>
  </w:style>
  <w:style w:type="paragraph" w:styleId="BalloonText">
    <w:name w:val="Balloon Text"/>
    <w:basedOn w:val="Normal"/>
    <w:link w:val="BalloonTextChar"/>
    <w:uiPriority w:val="99"/>
    <w:semiHidden/>
    <w:unhideWhenUsed/>
    <w:rsid w:val="00F93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FC3"/>
    <w:rPr>
      <w:rFonts w:ascii="Tahoma" w:hAnsi="Tahoma" w:cs="Tahoma"/>
      <w:sz w:val="16"/>
      <w:szCs w:val="16"/>
    </w:rPr>
  </w:style>
  <w:style w:type="paragraph" w:styleId="ListParagraph">
    <w:name w:val="List Paragraph"/>
    <w:basedOn w:val="Normal"/>
    <w:uiPriority w:val="34"/>
    <w:qFormat/>
    <w:rsid w:val="00EC3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2019-02-21T17:05:00Z</dcterms:created>
  <dcterms:modified xsi:type="dcterms:W3CDTF">2019-02-21T17:05:00Z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id="GW1spUiq"/&gt;&lt;style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